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FE15" w14:textId="77777777" w:rsidR="00415883" w:rsidRPr="00415883" w:rsidRDefault="00415883" w:rsidP="00415883">
      <w:pPr>
        <w:rPr>
          <w:b/>
          <w:bCs/>
        </w:rPr>
      </w:pPr>
      <w:r w:rsidRPr="00415883">
        <w:rPr>
          <w:b/>
          <w:bCs/>
        </w:rPr>
        <w:t>1. Festlegung und Begründung der Programmierumgebung</w:t>
      </w:r>
    </w:p>
    <w:p w14:paraId="0BDD44B9" w14:textId="77777777" w:rsidR="00415883" w:rsidRPr="00415883" w:rsidRDefault="00415883" w:rsidP="00415883">
      <w:pPr>
        <w:numPr>
          <w:ilvl w:val="0"/>
          <w:numId w:val="1"/>
        </w:numPr>
      </w:pPr>
      <w:r w:rsidRPr="00415883">
        <w:rPr>
          <w:b/>
          <w:bCs/>
        </w:rPr>
        <w:t>Programmiersprache:</w:t>
      </w:r>
      <w:r w:rsidRPr="00415883">
        <w:t xml:space="preserve"> Java</w:t>
      </w:r>
    </w:p>
    <w:p w14:paraId="42A21F8F" w14:textId="77777777" w:rsidR="00415883" w:rsidRPr="00415883" w:rsidRDefault="00415883" w:rsidP="00415883">
      <w:pPr>
        <w:numPr>
          <w:ilvl w:val="0"/>
          <w:numId w:val="1"/>
        </w:numPr>
      </w:pPr>
      <w:r w:rsidRPr="00415883">
        <w:rPr>
          <w:b/>
          <w:bCs/>
        </w:rPr>
        <w:t>Programmierumgebung/Framework:</w:t>
      </w:r>
      <w:r w:rsidRPr="00415883">
        <w:t xml:space="preserve"> </w:t>
      </w:r>
      <w:proofErr w:type="spellStart"/>
      <w:r w:rsidRPr="00415883">
        <w:t>Greenfoot</w:t>
      </w:r>
      <w:proofErr w:type="spellEnd"/>
    </w:p>
    <w:p w14:paraId="60A18D2F" w14:textId="77777777" w:rsidR="00415883" w:rsidRPr="00415883" w:rsidRDefault="00415883" w:rsidP="00415883">
      <w:pPr>
        <w:rPr>
          <w:b/>
          <w:bCs/>
        </w:rPr>
      </w:pPr>
      <w:r w:rsidRPr="00415883">
        <w:rPr>
          <w:b/>
          <w:bCs/>
        </w:rPr>
        <w:t>Begründung mit Blick auf die Zielgruppe:</w:t>
      </w:r>
    </w:p>
    <w:p w14:paraId="30B234EB" w14:textId="77777777" w:rsidR="00415883" w:rsidRPr="00415883" w:rsidRDefault="00415883" w:rsidP="00415883">
      <w:pPr>
        <w:numPr>
          <w:ilvl w:val="0"/>
          <w:numId w:val="2"/>
        </w:numPr>
      </w:pPr>
      <w:r w:rsidRPr="00415883">
        <w:rPr>
          <w:b/>
          <w:bCs/>
        </w:rPr>
        <w:t>Klassenstufe (11. Klasse TGI / Eingangsklasse):</w:t>
      </w:r>
      <w:r w:rsidRPr="00415883">
        <w:t xml:space="preserve"> In dieser Stufe müssen die Schüler von rein visuellem "Klick-Code" (Mittelstufe) zu textbasierter, professioneller Programmierung übergehen. </w:t>
      </w:r>
      <w:proofErr w:type="spellStart"/>
      <w:r w:rsidRPr="00415883">
        <w:t>Greenfoot</w:t>
      </w:r>
      <w:proofErr w:type="spellEnd"/>
      <w:r w:rsidRPr="00415883">
        <w:t xml:space="preserve"> schließt diese Lücke perfekt, da die Spielwelt (die "World") und die Akteure ("Actor") visuell dargestellt werden, der dahinterliegende Code aber </w:t>
      </w:r>
      <w:r w:rsidRPr="00415883">
        <w:rPr>
          <w:b/>
          <w:bCs/>
        </w:rPr>
        <w:t>reines, unzensiertes Java</w:t>
      </w:r>
      <w:r w:rsidRPr="00415883">
        <w:t xml:space="preserve"> ist.</w:t>
      </w:r>
    </w:p>
    <w:p w14:paraId="3FA4E3FA" w14:textId="77777777" w:rsidR="00415883" w:rsidRPr="00415883" w:rsidRDefault="00415883" w:rsidP="00415883">
      <w:pPr>
        <w:numPr>
          <w:ilvl w:val="0"/>
          <w:numId w:val="2"/>
        </w:numPr>
      </w:pPr>
      <w:r w:rsidRPr="00415883">
        <w:rPr>
          <w:b/>
          <w:bCs/>
        </w:rPr>
        <w:t>Vorkenntnisse:</w:t>
      </w:r>
      <w:r w:rsidRPr="00415883">
        <w:t xml:space="preserve"> Da die Schüler oft mit unterschiedlichen Vorkenntnissen (manche aus der Realschule mit Scratch, manche ohne jede Erfahrung) ans TGI kommen, gleicht </w:t>
      </w:r>
      <w:proofErr w:type="spellStart"/>
      <w:r w:rsidRPr="00415883">
        <w:t>Greenfoot</w:t>
      </w:r>
      <w:proofErr w:type="spellEnd"/>
      <w:r w:rsidRPr="00415883">
        <w:t xml:space="preserve"> dieses Gefälle aus. Die visuelle Rückmeldung (z. B. eine Figur bewegt sich falsch) hilft Anfängern bei der Fehlersuche, während Fortgeschrittene komplexe KI-Logiken für die Gegner schreiben können.</w:t>
      </w:r>
    </w:p>
    <w:p w14:paraId="33CAC809" w14:textId="77777777" w:rsidR="00415883" w:rsidRPr="00415883" w:rsidRDefault="00415883" w:rsidP="00415883">
      <w:pPr>
        <w:numPr>
          <w:ilvl w:val="0"/>
          <w:numId w:val="2"/>
        </w:numPr>
      </w:pPr>
      <w:r w:rsidRPr="00415883">
        <w:rPr>
          <w:b/>
          <w:bCs/>
        </w:rPr>
        <w:t>Lernziele:</w:t>
      </w:r>
      <w:r w:rsidRPr="00415883">
        <w:t xml:space="preserve"> Das Hauptziel der Eingangsklasse TGI ist das Verständnis der </w:t>
      </w:r>
      <w:r w:rsidRPr="00415883">
        <w:rPr>
          <w:b/>
          <w:bCs/>
        </w:rPr>
        <w:t>Objektorientierung (OOP)</w:t>
      </w:r>
      <w:r w:rsidRPr="00415883">
        <w:t xml:space="preserve">. In </w:t>
      </w:r>
      <w:proofErr w:type="spellStart"/>
      <w:r w:rsidRPr="00415883">
        <w:t>Greenfoot</w:t>
      </w:r>
      <w:proofErr w:type="spellEnd"/>
      <w:r w:rsidRPr="00415883">
        <w:t xml:space="preserve"> ist alles ein Objekt. Klassenstrukturen werden im Interface direkt als Diagramm dargestellt. Das abstrakte Konzept von </w:t>
      </w:r>
      <w:r w:rsidRPr="00415883">
        <w:rPr>
          <w:i/>
          <w:iCs/>
        </w:rPr>
        <w:t>Klasse und Instanz</w:t>
      </w:r>
      <w:r w:rsidRPr="00415883">
        <w:t xml:space="preserve"> wird sofort begreifbar, wenn man per Rechtsklick ein neues Objekt der Klasse Pacman in die Welt setzt.</w:t>
      </w:r>
    </w:p>
    <w:p w14:paraId="0568CF6C" w14:textId="77777777" w:rsidR="00415883" w:rsidRPr="00415883" w:rsidRDefault="008644C9" w:rsidP="00415883">
      <w:r>
        <w:pict w14:anchorId="32123D6E">
          <v:rect id="_x0000_i1026" style="width:0;height:1.5pt" o:hralign="center" o:hrstd="t" o:hr="t" fillcolor="#a0a0a0" stroked="f"/>
        </w:pict>
      </w:r>
    </w:p>
    <w:p w14:paraId="20EA2705" w14:textId="77777777" w:rsidR="00415883" w:rsidRPr="00415883" w:rsidRDefault="00415883" w:rsidP="00415883">
      <w:pPr>
        <w:rPr>
          <w:b/>
          <w:bCs/>
        </w:rPr>
      </w:pPr>
      <w:r w:rsidRPr="00415883">
        <w:rPr>
          <w:b/>
          <w:bCs/>
        </w:rPr>
        <w:t>② Entwicklung des Anforderungskatalogs (Technisch &amp; Kreativ)</w:t>
      </w:r>
    </w:p>
    <w:p w14:paraId="51E7BAEA" w14:textId="77777777" w:rsidR="00415883" w:rsidRPr="00415883" w:rsidRDefault="00415883" w:rsidP="00415883">
      <w:r w:rsidRPr="00415883">
        <w:t>Die Schüler müssen ein Labyrinth-Spiel entwickeln, bei dem eine Hauptfigur Punkte sammelt und Gegnern ausweicht. Folgende Mindestanforderungen müssen im Code nachweisbar sein:</w:t>
      </w:r>
    </w:p>
    <w:p w14:paraId="41FA8384" w14:textId="77777777" w:rsidR="00415883" w:rsidRPr="00415883" w:rsidRDefault="00415883" w:rsidP="00415883">
      <w:pPr>
        <w:rPr>
          <w:b/>
          <w:bCs/>
        </w:rPr>
      </w:pPr>
      <w:r w:rsidRPr="00415883">
        <w:rPr>
          <w:b/>
          <w:bCs/>
        </w:rPr>
        <w:t>Technische Anforderungen (Programmierkonzepte)</w:t>
      </w:r>
    </w:p>
    <w:p w14:paraId="429436FE" w14:textId="77777777" w:rsidR="00415883" w:rsidRPr="00415883" w:rsidRDefault="00415883" w:rsidP="00415883">
      <w:pPr>
        <w:numPr>
          <w:ilvl w:val="0"/>
          <w:numId w:val="3"/>
        </w:numPr>
      </w:pPr>
      <w:r w:rsidRPr="00415883">
        <w:rPr>
          <w:b/>
          <w:bCs/>
        </w:rPr>
        <w:t>Objektorientierung:</w:t>
      </w:r>
    </w:p>
    <w:p w14:paraId="4B0E9885" w14:textId="77777777" w:rsidR="00415883" w:rsidRPr="00415883" w:rsidRDefault="00415883" w:rsidP="00415883">
      <w:pPr>
        <w:numPr>
          <w:ilvl w:val="1"/>
          <w:numId w:val="3"/>
        </w:numPr>
      </w:pPr>
      <w:r w:rsidRPr="00415883">
        <w:rPr>
          <w:b/>
          <w:bCs/>
        </w:rPr>
        <w:t>Klassen &amp; Instanzen:</w:t>
      </w:r>
      <w:r w:rsidRPr="00415883">
        <w:t xml:space="preserve"> Sinnvolle Nutzung der Greenfoot-Klassenstruktur. Es muss eine eigene Welt (z. B. </w:t>
      </w:r>
      <w:proofErr w:type="spellStart"/>
      <w:r w:rsidRPr="00415883">
        <w:t>LabyrinthWorld</w:t>
      </w:r>
      <w:proofErr w:type="spellEnd"/>
      <w:r w:rsidRPr="00415883">
        <w:t>) und mindestens drei Actor-Klassen geben: Spieler, Punkt/Food und Gegner.</w:t>
      </w:r>
    </w:p>
    <w:p w14:paraId="09FE15E3" w14:textId="77777777" w:rsidR="00415883" w:rsidRPr="00415883" w:rsidRDefault="00415883" w:rsidP="00415883">
      <w:pPr>
        <w:numPr>
          <w:ilvl w:val="1"/>
          <w:numId w:val="3"/>
        </w:numPr>
      </w:pPr>
      <w:r w:rsidRPr="00415883">
        <w:rPr>
          <w:b/>
          <w:bCs/>
        </w:rPr>
        <w:t>Nachrichten/Methodenaufrufe:</w:t>
      </w:r>
      <w:r w:rsidRPr="00415883">
        <w:t xml:space="preserve"> Objekte müssen miteinander interagieren (z. B. Spieler ruft Methode bei Punkt auf, um diesen zu fressen: </w:t>
      </w:r>
      <w:proofErr w:type="spellStart"/>
      <w:r w:rsidRPr="00415883">
        <w:t>this.intersects</w:t>
      </w:r>
      <w:proofErr w:type="spellEnd"/>
      <w:r w:rsidRPr="00415883">
        <w:t>(punkt)).</w:t>
      </w:r>
    </w:p>
    <w:p w14:paraId="739A6AB2" w14:textId="77777777" w:rsidR="00415883" w:rsidRPr="00415883" w:rsidRDefault="00415883" w:rsidP="00415883">
      <w:pPr>
        <w:numPr>
          <w:ilvl w:val="0"/>
          <w:numId w:val="3"/>
        </w:numPr>
      </w:pPr>
      <w:r w:rsidRPr="00415883">
        <w:rPr>
          <w:b/>
          <w:bCs/>
        </w:rPr>
        <w:t>Variablen &amp; Datentypen:</w:t>
      </w:r>
    </w:p>
    <w:p w14:paraId="05FC2894" w14:textId="77777777" w:rsidR="00415883" w:rsidRPr="00415883" w:rsidRDefault="00415883" w:rsidP="00415883">
      <w:pPr>
        <w:numPr>
          <w:ilvl w:val="1"/>
          <w:numId w:val="3"/>
        </w:numPr>
      </w:pPr>
      <w:r w:rsidRPr="00415883">
        <w:t xml:space="preserve">Deklaration und Nutzung von Instanzvariablen (z. B. private </w:t>
      </w:r>
      <w:proofErr w:type="spellStart"/>
      <w:r w:rsidRPr="00415883">
        <w:t>int</w:t>
      </w:r>
      <w:proofErr w:type="spellEnd"/>
      <w:r w:rsidRPr="00415883">
        <w:t xml:space="preserve"> score; in der Welt oder im Spieler, um den Punktestand zu sichern; private </w:t>
      </w:r>
      <w:proofErr w:type="spellStart"/>
      <w:r w:rsidRPr="00415883">
        <w:t>int</w:t>
      </w:r>
      <w:proofErr w:type="spellEnd"/>
      <w:r w:rsidRPr="00415883">
        <w:t xml:space="preserve"> </w:t>
      </w:r>
      <w:proofErr w:type="spellStart"/>
      <w:r w:rsidRPr="00415883">
        <w:t>geschwindigkeit</w:t>
      </w:r>
      <w:proofErr w:type="spellEnd"/>
      <w:r w:rsidRPr="00415883">
        <w:t>; für die Gegner).</w:t>
      </w:r>
    </w:p>
    <w:p w14:paraId="35AD5742" w14:textId="77777777" w:rsidR="00415883" w:rsidRPr="00415883" w:rsidRDefault="00415883" w:rsidP="00415883">
      <w:pPr>
        <w:numPr>
          <w:ilvl w:val="0"/>
          <w:numId w:val="3"/>
        </w:numPr>
      </w:pPr>
      <w:r w:rsidRPr="00415883">
        <w:rPr>
          <w:b/>
          <w:bCs/>
        </w:rPr>
        <w:t>Operatoren:</w:t>
      </w:r>
    </w:p>
    <w:p w14:paraId="55F9603C" w14:textId="77777777" w:rsidR="00415883" w:rsidRPr="00415883" w:rsidRDefault="00415883" w:rsidP="00415883">
      <w:pPr>
        <w:numPr>
          <w:ilvl w:val="1"/>
          <w:numId w:val="3"/>
        </w:numPr>
      </w:pPr>
      <w:r w:rsidRPr="00415883">
        <w:rPr>
          <w:b/>
          <w:bCs/>
        </w:rPr>
        <w:t>Arithmetische Operatoren:</w:t>
      </w:r>
      <w:r w:rsidRPr="00415883">
        <w:t xml:space="preserve"> Zur Berechnung von Bewegung oder Punktesystemen (score = score + 10;).</w:t>
      </w:r>
    </w:p>
    <w:p w14:paraId="5AEDAECB" w14:textId="77777777" w:rsidR="00415883" w:rsidRPr="00415883" w:rsidRDefault="00415883" w:rsidP="00415883">
      <w:pPr>
        <w:numPr>
          <w:ilvl w:val="1"/>
          <w:numId w:val="3"/>
        </w:numPr>
      </w:pPr>
      <w:r w:rsidRPr="00415883">
        <w:rPr>
          <w:b/>
          <w:bCs/>
        </w:rPr>
        <w:t>Vergleichs- und logische Operatoren:</w:t>
      </w:r>
      <w:r w:rsidRPr="00415883">
        <w:t xml:space="preserve"> Für Kollisionsabfragen und Bewegungsgrenzen (z. B. </w:t>
      </w:r>
      <w:proofErr w:type="spellStart"/>
      <w:r w:rsidRPr="00415883">
        <w:t>if</w:t>
      </w:r>
      <w:proofErr w:type="spellEnd"/>
      <w:r w:rsidRPr="00415883">
        <w:t>(</w:t>
      </w:r>
      <w:proofErr w:type="spellStart"/>
      <w:r w:rsidRPr="00415883">
        <w:t>getX</w:t>
      </w:r>
      <w:proofErr w:type="spellEnd"/>
      <w:r w:rsidRPr="00415883">
        <w:t xml:space="preserve">() &gt; 500 &amp;&amp; </w:t>
      </w:r>
      <w:proofErr w:type="spellStart"/>
      <w:r w:rsidRPr="00415883">
        <w:t>getY</w:t>
      </w:r>
      <w:proofErr w:type="spellEnd"/>
      <w:r w:rsidRPr="00415883">
        <w:t xml:space="preserve">() &lt; 200) oder </w:t>
      </w:r>
      <w:proofErr w:type="spellStart"/>
      <w:r w:rsidRPr="00415883">
        <w:t>if</w:t>
      </w:r>
      <w:proofErr w:type="spellEnd"/>
      <w:r w:rsidRPr="00415883">
        <w:t>(leben &lt;= 0)).</w:t>
      </w:r>
    </w:p>
    <w:p w14:paraId="6B578925" w14:textId="77777777" w:rsidR="00415883" w:rsidRPr="00415883" w:rsidRDefault="00415883" w:rsidP="00415883">
      <w:pPr>
        <w:numPr>
          <w:ilvl w:val="0"/>
          <w:numId w:val="3"/>
        </w:numPr>
      </w:pPr>
      <w:r w:rsidRPr="00415883">
        <w:rPr>
          <w:b/>
          <w:bCs/>
        </w:rPr>
        <w:lastRenderedPageBreak/>
        <w:t>Bedingungen (Verzweigungen):</w:t>
      </w:r>
    </w:p>
    <w:p w14:paraId="183543C2" w14:textId="77777777" w:rsidR="00415883" w:rsidRPr="00415883" w:rsidRDefault="00415883" w:rsidP="00415883">
      <w:pPr>
        <w:numPr>
          <w:ilvl w:val="1"/>
          <w:numId w:val="3"/>
        </w:numPr>
      </w:pPr>
      <w:r w:rsidRPr="00415883">
        <w:rPr>
          <w:b/>
          <w:bCs/>
        </w:rPr>
        <w:t>Steuerung:</w:t>
      </w:r>
      <w:r w:rsidRPr="00415883">
        <w:t xml:space="preserve"> Tastaturabfrage mittels </w:t>
      </w:r>
      <w:proofErr w:type="spellStart"/>
      <w:r w:rsidRPr="00415883">
        <w:t>Greenfoot.isKeyDown</w:t>
      </w:r>
      <w:proofErr w:type="spellEnd"/>
      <w:r w:rsidRPr="00415883">
        <w:t>("</w:t>
      </w:r>
      <w:proofErr w:type="spellStart"/>
      <w:r w:rsidRPr="00415883">
        <w:t>left</w:t>
      </w:r>
      <w:proofErr w:type="spellEnd"/>
      <w:r w:rsidRPr="00415883">
        <w:t xml:space="preserve">") über </w:t>
      </w:r>
      <w:proofErr w:type="spellStart"/>
      <w:r w:rsidRPr="00415883">
        <w:t>if</w:t>
      </w:r>
      <w:proofErr w:type="spellEnd"/>
      <w:r w:rsidRPr="00415883">
        <w:t>-</w:t>
      </w:r>
      <w:proofErr w:type="spellStart"/>
      <w:r w:rsidRPr="00415883">
        <w:t>else</w:t>
      </w:r>
      <w:proofErr w:type="spellEnd"/>
      <w:r w:rsidRPr="00415883">
        <w:t>-Strukturen.</w:t>
      </w:r>
    </w:p>
    <w:p w14:paraId="4E7531EF" w14:textId="77777777" w:rsidR="00415883" w:rsidRPr="00415883" w:rsidRDefault="00415883" w:rsidP="00415883">
      <w:pPr>
        <w:numPr>
          <w:ilvl w:val="1"/>
          <w:numId w:val="3"/>
        </w:numPr>
      </w:pPr>
      <w:r w:rsidRPr="00415883">
        <w:rPr>
          <w:b/>
          <w:bCs/>
        </w:rPr>
        <w:t>Kollisionslogik:</w:t>
      </w:r>
      <w:r w:rsidRPr="00415883">
        <w:t xml:space="preserve"> </w:t>
      </w:r>
      <w:proofErr w:type="spellStart"/>
      <w:r w:rsidRPr="00415883">
        <w:t>if</w:t>
      </w:r>
      <w:proofErr w:type="spellEnd"/>
      <w:r w:rsidRPr="00415883">
        <w:t>-Abfragen, was passieren soll, wenn der Spieler eine Wand oder einen Gegner berührt.</w:t>
      </w:r>
    </w:p>
    <w:p w14:paraId="01096A1B" w14:textId="77777777" w:rsidR="00415883" w:rsidRPr="00415883" w:rsidRDefault="00415883" w:rsidP="00415883">
      <w:pPr>
        <w:numPr>
          <w:ilvl w:val="0"/>
          <w:numId w:val="3"/>
        </w:numPr>
      </w:pPr>
      <w:r w:rsidRPr="00415883">
        <w:rPr>
          <w:b/>
          <w:bCs/>
        </w:rPr>
        <w:t>Schleifen:</w:t>
      </w:r>
    </w:p>
    <w:p w14:paraId="61383DD6" w14:textId="77777777" w:rsidR="00415883" w:rsidRPr="00415883" w:rsidRDefault="00415883" w:rsidP="00415883">
      <w:pPr>
        <w:numPr>
          <w:ilvl w:val="1"/>
          <w:numId w:val="3"/>
        </w:numPr>
      </w:pPr>
      <w:r w:rsidRPr="00415883">
        <w:t xml:space="preserve">Nutzung einer </w:t>
      </w:r>
      <w:proofErr w:type="spellStart"/>
      <w:r w:rsidRPr="00415883">
        <w:t>for</w:t>
      </w:r>
      <w:proofErr w:type="spellEnd"/>
      <w:r w:rsidRPr="00415883">
        <w:t xml:space="preserve">- oder </w:t>
      </w:r>
      <w:proofErr w:type="spellStart"/>
      <w:r w:rsidRPr="00415883">
        <w:t>while</w:t>
      </w:r>
      <w:proofErr w:type="spellEnd"/>
      <w:r w:rsidRPr="00415883">
        <w:t>-Schleife, um das Labyrinth beim Spielstart automatisiert aufzubauen (z. B. Wände aus einem 2D-Array generieren) anstatt jedes Wand-Objekt händisch im Editor zu platzieren.</w:t>
      </w:r>
    </w:p>
    <w:p w14:paraId="45A92524" w14:textId="77777777" w:rsidR="00415883" w:rsidRPr="00415883" w:rsidRDefault="00415883" w:rsidP="00415883">
      <w:pPr>
        <w:rPr>
          <w:b/>
          <w:bCs/>
        </w:rPr>
      </w:pPr>
      <w:r w:rsidRPr="00415883">
        <w:rPr>
          <w:b/>
          <w:bCs/>
        </w:rPr>
        <w:t>Kreative Anforderungen</w:t>
      </w:r>
    </w:p>
    <w:p w14:paraId="0502B8B0" w14:textId="77777777" w:rsidR="00415883" w:rsidRPr="00415883" w:rsidRDefault="00415883" w:rsidP="00415883">
      <w:pPr>
        <w:numPr>
          <w:ilvl w:val="0"/>
          <w:numId w:val="4"/>
        </w:numPr>
      </w:pPr>
      <w:r w:rsidRPr="00415883">
        <w:rPr>
          <w:b/>
          <w:bCs/>
        </w:rPr>
        <w:t>Eigenes Thema/Design:</w:t>
      </w:r>
      <w:r w:rsidRPr="00415883">
        <w:t xml:space="preserve"> Das Spiel muss kein optischer Pac-Man-Klon sein. Die Schüler dürfen das Setting frei wählen (z. B. "Maus flüchtet vor Katzen im Käsekeller" oder "Hacker weicht Viren im Mainframe aus").</w:t>
      </w:r>
    </w:p>
    <w:p w14:paraId="5473ECE9" w14:textId="77777777" w:rsidR="00415883" w:rsidRPr="00415883" w:rsidRDefault="00415883" w:rsidP="00415883">
      <w:pPr>
        <w:numPr>
          <w:ilvl w:val="0"/>
          <w:numId w:val="4"/>
        </w:numPr>
      </w:pPr>
      <w:r w:rsidRPr="00415883">
        <w:rPr>
          <w:b/>
          <w:bCs/>
        </w:rPr>
        <w:t>Leveldesign:</w:t>
      </w:r>
      <w:r w:rsidRPr="00415883">
        <w:t xml:space="preserve"> Das Labyrinth muss clever designt sein (keine Sackgassen, die </w:t>
      </w:r>
      <w:proofErr w:type="spellStart"/>
      <w:r w:rsidRPr="00415883">
        <w:t>unschaffbar</w:t>
      </w:r>
      <w:proofErr w:type="spellEnd"/>
      <w:r w:rsidRPr="00415883">
        <w:t xml:space="preserve"> sind; strategische Punkteplatzierung).</w:t>
      </w:r>
    </w:p>
    <w:p w14:paraId="7E549097" w14:textId="77777777" w:rsidR="00415883" w:rsidRPr="00415883" w:rsidRDefault="00415883" w:rsidP="00415883">
      <w:pPr>
        <w:numPr>
          <w:ilvl w:val="0"/>
          <w:numId w:val="4"/>
        </w:numPr>
      </w:pPr>
      <w:r w:rsidRPr="00415883">
        <w:rPr>
          <w:b/>
          <w:bCs/>
        </w:rPr>
        <w:t>Gegner-Verhalten:</w:t>
      </w:r>
      <w:r w:rsidRPr="00415883">
        <w:t xml:space="preserve"> Mindestens ein Gegner darf sich nicht nur zufällig bewegen, sondern muss eine einfache Logik besitzen (z. B. Bewegungsumkehr bei Wandkontakt oder gezielte Verfolgung des Spielers auf einer Achse).</w:t>
      </w:r>
    </w:p>
    <w:p w14:paraId="0D3BEAEB" w14:textId="77777777" w:rsidR="00415883" w:rsidRPr="00415883" w:rsidRDefault="008644C9" w:rsidP="00415883">
      <w:r>
        <w:pict w14:anchorId="00CB6315">
          <v:rect id="_x0000_i1027" style="width:0;height:1.5pt" o:hralign="center" o:hrstd="t" o:hr="t" fillcolor="#a0a0a0" stroked="f"/>
        </w:pict>
      </w:r>
    </w:p>
    <w:p w14:paraId="4EAFE8CD" w14:textId="77777777" w:rsidR="00415883" w:rsidRPr="00415883" w:rsidRDefault="00415883" w:rsidP="00415883">
      <w:pPr>
        <w:rPr>
          <w:b/>
          <w:bCs/>
        </w:rPr>
      </w:pPr>
      <w:r w:rsidRPr="00415883">
        <w:rPr>
          <w:b/>
          <w:bCs/>
        </w:rPr>
        <w:t>3. Bewertungsmatrix (Notenbildung)</w:t>
      </w:r>
    </w:p>
    <w:p w14:paraId="4D82D97D" w14:textId="77777777" w:rsidR="00415883" w:rsidRPr="00415883" w:rsidRDefault="00415883" w:rsidP="00415883">
      <w:r w:rsidRPr="00415883">
        <w:t xml:space="preserve">Die Gesamtbewertung des Projekts (z. B. als gleichwertige Klassenarbeit oder praktische Note) teilt sich in drei Säulen auf: </w:t>
      </w:r>
      <w:r w:rsidRPr="00415883">
        <w:rPr>
          <w:b/>
          <w:bCs/>
        </w:rPr>
        <w:t>Code &amp; Technik (50%)</w:t>
      </w:r>
      <w:r w:rsidRPr="00415883">
        <w:t xml:space="preserve">, </w:t>
      </w:r>
      <w:r w:rsidRPr="00415883">
        <w:rPr>
          <w:b/>
          <w:bCs/>
        </w:rPr>
        <w:t>Spieldesign &amp; Usability (25%)</w:t>
      </w:r>
      <w:r w:rsidRPr="00415883">
        <w:t xml:space="preserve"> und </w:t>
      </w:r>
      <w:r w:rsidRPr="00415883">
        <w:rPr>
          <w:b/>
          <w:bCs/>
        </w:rPr>
        <w:t>Dokumentation (25%)</w:t>
      </w:r>
      <w:r w:rsidRPr="00415883">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1261"/>
        <w:gridCol w:w="5373"/>
      </w:tblGrid>
      <w:tr w:rsidR="00415883" w:rsidRPr="00415883" w14:paraId="371578F4" w14:textId="77777777">
        <w:trPr>
          <w:tblHeader/>
          <w:tblCellSpacing w:w="15" w:type="dxa"/>
        </w:trPr>
        <w:tc>
          <w:tcPr>
            <w:tcW w:w="0" w:type="auto"/>
            <w:vAlign w:val="center"/>
            <w:hideMark/>
          </w:tcPr>
          <w:p w14:paraId="2FDE6229" w14:textId="77777777" w:rsidR="00415883" w:rsidRPr="00415883" w:rsidRDefault="00415883" w:rsidP="00415883">
            <w:pPr>
              <w:rPr>
                <w:b/>
                <w:bCs/>
              </w:rPr>
            </w:pPr>
            <w:r w:rsidRPr="00415883">
              <w:rPr>
                <w:b/>
                <w:bCs/>
              </w:rPr>
              <w:t>Kriterium</w:t>
            </w:r>
          </w:p>
        </w:tc>
        <w:tc>
          <w:tcPr>
            <w:tcW w:w="0" w:type="auto"/>
            <w:vAlign w:val="center"/>
            <w:hideMark/>
          </w:tcPr>
          <w:p w14:paraId="016878E5" w14:textId="77777777" w:rsidR="00415883" w:rsidRPr="00415883" w:rsidRDefault="00415883" w:rsidP="00415883">
            <w:pPr>
              <w:rPr>
                <w:b/>
                <w:bCs/>
              </w:rPr>
            </w:pPr>
            <w:r w:rsidRPr="00415883">
              <w:rPr>
                <w:b/>
                <w:bCs/>
              </w:rPr>
              <w:t>Gewichtung</w:t>
            </w:r>
          </w:p>
        </w:tc>
        <w:tc>
          <w:tcPr>
            <w:tcW w:w="0" w:type="auto"/>
            <w:vAlign w:val="center"/>
            <w:hideMark/>
          </w:tcPr>
          <w:p w14:paraId="1FF28CEF" w14:textId="77777777" w:rsidR="00415883" w:rsidRPr="00415883" w:rsidRDefault="00415883" w:rsidP="00415883">
            <w:pPr>
              <w:rPr>
                <w:b/>
                <w:bCs/>
              </w:rPr>
            </w:pPr>
            <w:r w:rsidRPr="00415883">
              <w:rPr>
                <w:b/>
                <w:bCs/>
              </w:rPr>
              <w:t>Detailbeschreibung / Erwartungshorizont</w:t>
            </w:r>
          </w:p>
        </w:tc>
      </w:tr>
      <w:tr w:rsidR="00415883" w:rsidRPr="00415883" w14:paraId="10C0FD1C" w14:textId="77777777">
        <w:trPr>
          <w:tblCellSpacing w:w="15" w:type="dxa"/>
        </w:trPr>
        <w:tc>
          <w:tcPr>
            <w:tcW w:w="0" w:type="auto"/>
            <w:vAlign w:val="center"/>
            <w:hideMark/>
          </w:tcPr>
          <w:p w14:paraId="4DCDFC99" w14:textId="77777777" w:rsidR="00415883" w:rsidRPr="00415883" w:rsidRDefault="00415883" w:rsidP="00415883">
            <w:r w:rsidRPr="00415883">
              <w:rPr>
                <w:b/>
                <w:bCs/>
              </w:rPr>
              <w:t>Technische Umsetzung (Code)</w:t>
            </w:r>
          </w:p>
        </w:tc>
        <w:tc>
          <w:tcPr>
            <w:tcW w:w="0" w:type="auto"/>
            <w:vAlign w:val="center"/>
            <w:hideMark/>
          </w:tcPr>
          <w:p w14:paraId="7260548B" w14:textId="77777777" w:rsidR="00415883" w:rsidRPr="00415883" w:rsidRDefault="00415883" w:rsidP="00415883">
            <w:r w:rsidRPr="00415883">
              <w:rPr>
                <w:b/>
                <w:bCs/>
              </w:rPr>
              <w:t>50%</w:t>
            </w:r>
          </w:p>
        </w:tc>
        <w:tc>
          <w:tcPr>
            <w:tcW w:w="0" w:type="auto"/>
            <w:vAlign w:val="center"/>
            <w:hideMark/>
          </w:tcPr>
          <w:p w14:paraId="749845F7" w14:textId="77777777" w:rsidR="00415883" w:rsidRPr="00415883" w:rsidRDefault="00415883" w:rsidP="00415883"/>
        </w:tc>
      </w:tr>
      <w:tr w:rsidR="00415883" w:rsidRPr="00415883" w14:paraId="424357AE" w14:textId="77777777">
        <w:trPr>
          <w:tblCellSpacing w:w="15" w:type="dxa"/>
        </w:trPr>
        <w:tc>
          <w:tcPr>
            <w:tcW w:w="0" w:type="auto"/>
            <w:vAlign w:val="center"/>
            <w:hideMark/>
          </w:tcPr>
          <w:p w14:paraId="56BACFB2" w14:textId="77777777" w:rsidR="00415883" w:rsidRPr="00415883" w:rsidRDefault="00415883" w:rsidP="00415883">
            <w:r w:rsidRPr="00415883">
              <w:rPr>
                <w:i/>
                <w:iCs/>
              </w:rPr>
              <w:t>Objektorientierung</w:t>
            </w:r>
          </w:p>
        </w:tc>
        <w:tc>
          <w:tcPr>
            <w:tcW w:w="0" w:type="auto"/>
            <w:vAlign w:val="center"/>
            <w:hideMark/>
          </w:tcPr>
          <w:p w14:paraId="57BEC62A" w14:textId="77777777" w:rsidR="00415883" w:rsidRPr="00415883" w:rsidRDefault="00415883" w:rsidP="00415883">
            <w:r w:rsidRPr="00415883">
              <w:rPr>
                <w:i/>
                <w:iCs/>
              </w:rPr>
              <w:t>15%</w:t>
            </w:r>
          </w:p>
        </w:tc>
        <w:tc>
          <w:tcPr>
            <w:tcW w:w="0" w:type="auto"/>
            <w:vAlign w:val="center"/>
            <w:hideMark/>
          </w:tcPr>
          <w:p w14:paraId="4CC525AE" w14:textId="77777777" w:rsidR="00415883" w:rsidRPr="00415883" w:rsidRDefault="00415883" w:rsidP="00415883">
            <w:r w:rsidRPr="00415883">
              <w:t>Saubere Klassenhierarchie; sinnvolle Kapselung (private Variablen mit Getter/Setter, wo nötig); saubere Kommunikation zwischen Objekten.</w:t>
            </w:r>
          </w:p>
        </w:tc>
      </w:tr>
      <w:tr w:rsidR="00415883" w:rsidRPr="00415883" w14:paraId="20E3CFF3" w14:textId="77777777">
        <w:trPr>
          <w:tblCellSpacing w:w="15" w:type="dxa"/>
        </w:trPr>
        <w:tc>
          <w:tcPr>
            <w:tcW w:w="0" w:type="auto"/>
            <w:vAlign w:val="center"/>
            <w:hideMark/>
          </w:tcPr>
          <w:p w14:paraId="2C879564" w14:textId="77777777" w:rsidR="00415883" w:rsidRPr="00415883" w:rsidRDefault="00415883" w:rsidP="00415883">
            <w:r w:rsidRPr="00415883">
              <w:rPr>
                <w:i/>
                <w:iCs/>
              </w:rPr>
              <w:t>Kontrollstrukturen &amp; Logik</w:t>
            </w:r>
          </w:p>
        </w:tc>
        <w:tc>
          <w:tcPr>
            <w:tcW w:w="0" w:type="auto"/>
            <w:vAlign w:val="center"/>
            <w:hideMark/>
          </w:tcPr>
          <w:p w14:paraId="687AD55F" w14:textId="77777777" w:rsidR="00415883" w:rsidRPr="00415883" w:rsidRDefault="00415883" w:rsidP="00415883">
            <w:r w:rsidRPr="00415883">
              <w:rPr>
                <w:i/>
                <w:iCs/>
              </w:rPr>
              <w:t>20%</w:t>
            </w:r>
          </w:p>
        </w:tc>
        <w:tc>
          <w:tcPr>
            <w:tcW w:w="0" w:type="auto"/>
            <w:vAlign w:val="center"/>
            <w:hideMark/>
          </w:tcPr>
          <w:p w14:paraId="4B58989E" w14:textId="77777777" w:rsidR="00415883" w:rsidRPr="00415883" w:rsidRDefault="00415883" w:rsidP="00415883">
            <w:r w:rsidRPr="00415883">
              <w:t xml:space="preserve">Korrekter Einsatz von </w:t>
            </w:r>
            <w:proofErr w:type="spellStart"/>
            <w:r w:rsidRPr="00415883">
              <w:t>if</w:t>
            </w:r>
            <w:proofErr w:type="spellEnd"/>
            <w:r w:rsidRPr="00415883">
              <w:t>-Bedingungen; Implementierung von Schleifen (z. B. zur Level-Generierung); fehlerfreie Kollisionsabfrage.</w:t>
            </w:r>
          </w:p>
        </w:tc>
      </w:tr>
      <w:tr w:rsidR="00415883" w:rsidRPr="00415883" w14:paraId="207095C9" w14:textId="77777777">
        <w:trPr>
          <w:tblCellSpacing w:w="15" w:type="dxa"/>
        </w:trPr>
        <w:tc>
          <w:tcPr>
            <w:tcW w:w="0" w:type="auto"/>
            <w:vAlign w:val="center"/>
            <w:hideMark/>
          </w:tcPr>
          <w:p w14:paraId="5EAD5BFE" w14:textId="77777777" w:rsidR="00415883" w:rsidRPr="00415883" w:rsidRDefault="00415883" w:rsidP="00415883">
            <w:r w:rsidRPr="00415883">
              <w:rPr>
                <w:i/>
                <w:iCs/>
              </w:rPr>
              <w:t>Code-Qualität &amp; Stil</w:t>
            </w:r>
          </w:p>
        </w:tc>
        <w:tc>
          <w:tcPr>
            <w:tcW w:w="0" w:type="auto"/>
            <w:vAlign w:val="center"/>
            <w:hideMark/>
          </w:tcPr>
          <w:p w14:paraId="3BAEFA63" w14:textId="77777777" w:rsidR="00415883" w:rsidRPr="00415883" w:rsidRDefault="00415883" w:rsidP="00415883">
            <w:r w:rsidRPr="00415883">
              <w:rPr>
                <w:i/>
                <w:iCs/>
              </w:rPr>
              <w:t>15%</w:t>
            </w:r>
          </w:p>
        </w:tc>
        <w:tc>
          <w:tcPr>
            <w:tcW w:w="0" w:type="auto"/>
            <w:vAlign w:val="center"/>
            <w:hideMark/>
          </w:tcPr>
          <w:p w14:paraId="42C87D02" w14:textId="77777777" w:rsidR="00415883" w:rsidRPr="00415883" w:rsidRDefault="00415883" w:rsidP="00415883">
            <w:r w:rsidRPr="00415883">
              <w:t>Einhaltung von Java-Konventionen (</w:t>
            </w:r>
            <w:proofErr w:type="spellStart"/>
            <w:r w:rsidRPr="00415883">
              <w:t>CamelCase</w:t>
            </w:r>
            <w:proofErr w:type="spellEnd"/>
            <w:r w:rsidRPr="00415883">
              <w:t xml:space="preserve">); sprechende Variablen- und Methodennamen (nicht </w:t>
            </w:r>
            <w:proofErr w:type="spellStart"/>
            <w:r w:rsidRPr="00415883">
              <w:t>int</w:t>
            </w:r>
            <w:proofErr w:type="spellEnd"/>
            <w:r w:rsidRPr="00415883">
              <w:t xml:space="preserve"> x1;, sondern </w:t>
            </w:r>
            <w:proofErr w:type="spellStart"/>
            <w:r w:rsidRPr="00415883">
              <w:t>int</w:t>
            </w:r>
            <w:proofErr w:type="spellEnd"/>
            <w:r w:rsidRPr="00415883">
              <w:t xml:space="preserve"> </w:t>
            </w:r>
            <w:proofErr w:type="spellStart"/>
            <w:r w:rsidRPr="00415883">
              <w:t>spieleLeben</w:t>
            </w:r>
            <w:proofErr w:type="spellEnd"/>
            <w:r w:rsidRPr="00415883">
              <w:t>;); sinnvolle Kommentierung komplexer Codezeilen.</w:t>
            </w:r>
          </w:p>
        </w:tc>
      </w:tr>
      <w:tr w:rsidR="00415883" w:rsidRPr="00415883" w14:paraId="5EC2AEB4" w14:textId="77777777">
        <w:trPr>
          <w:tblCellSpacing w:w="15" w:type="dxa"/>
        </w:trPr>
        <w:tc>
          <w:tcPr>
            <w:tcW w:w="0" w:type="auto"/>
            <w:vAlign w:val="center"/>
            <w:hideMark/>
          </w:tcPr>
          <w:p w14:paraId="1A2F149E" w14:textId="77777777" w:rsidR="00415883" w:rsidRPr="00415883" w:rsidRDefault="00415883" w:rsidP="00415883">
            <w:r w:rsidRPr="00415883">
              <w:rPr>
                <w:b/>
                <w:bCs/>
              </w:rPr>
              <w:t>Design, Kreativität &amp; Usability</w:t>
            </w:r>
          </w:p>
        </w:tc>
        <w:tc>
          <w:tcPr>
            <w:tcW w:w="0" w:type="auto"/>
            <w:vAlign w:val="center"/>
            <w:hideMark/>
          </w:tcPr>
          <w:p w14:paraId="1B36A7A6" w14:textId="77777777" w:rsidR="00415883" w:rsidRPr="00415883" w:rsidRDefault="00415883" w:rsidP="00415883">
            <w:r w:rsidRPr="00415883">
              <w:rPr>
                <w:b/>
                <w:bCs/>
              </w:rPr>
              <w:t>25%</w:t>
            </w:r>
          </w:p>
        </w:tc>
        <w:tc>
          <w:tcPr>
            <w:tcW w:w="0" w:type="auto"/>
            <w:vAlign w:val="center"/>
            <w:hideMark/>
          </w:tcPr>
          <w:p w14:paraId="1ACA5244" w14:textId="77777777" w:rsidR="00415883" w:rsidRPr="00415883" w:rsidRDefault="00415883" w:rsidP="00415883"/>
        </w:tc>
      </w:tr>
      <w:tr w:rsidR="00415883" w:rsidRPr="00415883" w14:paraId="2C7EE7D6" w14:textId="77777777">
        <w:trPr>
          <w:tblCellSpacing w:w="15" w:type="dxa"/>
        </w:trPr>
        <w:tc>
          <w:tcPr>
            <w:tcW w:w="0" w:type="auto"/>
            <w:vAlign w:val="center"/>
            <w:hideMark/>
          </w:tcPr>
          <w:p w14:paraId="6DB50B7A" w14:textId="77777777" w:rsidR="00415883" w:rsidRPr="00415883" w:rsidRDefault="00415883" w:rsidP="00415883">
            <w:r w:rsidRPr="00415883">
              <w:rPr>
                <w:i/>
                <w:iCs/>
              </w:rPr>
              <w:lastRenderedPageBreak/>
              <w:t>Benutzerfreundlichkeit (Usability)</w:t>
            </w:r>
          </w:p>
        </w:tc>
        <w:tc>
          <w:tcPr>
            <w:tcW w:w="0" w:type="auto"/>
            <w:vAlign w:val="center"/>
            <w:hideMark/>
          </w:tcPr>
          <w:p w14:paraId="55862A3A" w14:textId="77777777" w:rsidR="00415883" w:rsidRPr="00415883" w:rsidRDefault="00415883" w:rsidP="00415883">
            <w:r w:rsidRPr="00415883">
              <w:rPr>
                <w:i/>
                <w:iCs/>
              </w:rPr>
              <w:t>15%</w:t>
            </w:r>
          </w:p>
        </w:tc>
        <w:tc>
          <w:tcPr>
            <w:tcW w:w="0" w:type="auto"/>
            <w:vAlign w:val="center"/>
            <w:hideMark/>
          </w:tcPr>
          <w:p w14:paraId="170EC3EC" w14:textId="77777777" w:rsidR="00415883" w:rsidRPr="00415883" w:rsidRDefault="00415883" w:rsidP="00415883">
            <w:r w:rsidRPr="00415883">
              <w:t xml:space="preserve">Intuitiv steuerbar; faires </w:t>
            </w:r>
            <w:proofErr w:type="spellStart"/>
            <w:r w:rsidRPr="00415883">
              <w:t>Balancing</w:t>
            </w:r>
            <w:proofErr w:type="spellEnd"/>
            <w:r w:rsidRPr="00415883">
              <w:t xml:space="preserve"> (nicht zu schwer/leicht); klare </w:t>
            </w:r>
            <w:proofErr w:type="spellStart"/>
            <w:r w:rsidRPr="00415883">
              <w:t>Win</w:t>
            </w:r>
            <w:proofErr w:type="spellEnd"/>
            <w:r w:rsidRPr="00415883">
              <w:t>-/Lose-Screens oder Anzeigen (Score/Leben im Sichtfeld).</w:t>
            </w:r>
          </w:p>
        </w:tc>
      </w:tr>
      <w:tr w:rsidR="00415883" w:rsidRPr="00415883" w14:paraId="13F967F1" w14:textId="77777777">
        <w:trPr>
          <w:tblCellSpacing w:w="15" w:type="dxa"/>
        </w:trPr>
        <w:tc>
          <w:tcPr>
            <w:tcW w:w="0" w:type="auto"/>
            <w:vAlign w:val="center"/>
            <w:hideMark/>
          </w:tcPr>
          <w:p w14:paraId="1B90D1F0" w14:textId="77777777" w:rsidR="00415883" w:rsidRPr="00415883" w:rsidRDefault="00415883" w:rsidP="00415883">
            <w:r w:rsidRPr="00415883">
              <w:rPr>
                <w:i/>
                <w:iCs/>
              </w:rPr>
              <w:t>Kreativität &amp; Innovation</w:t>
            </w:r>
          </w:p>
        </w:tc>
        <w:tc>
          <w:tcPr>
            <w:tcW w:w="0" w:type="auto"/>
            <w:vAlign w:val="center"/>
            <w:hideMark/>
          </w:tcPr>
          <w:p w14:paraId="1DD2ABD2" w14:textId="77777777" w:rsidR="00415883" w:rsidRPr="00415883" w:rsidRDefault="00415883" w:rsidP="00415883">
            <w:r w:rsidRPr="00415883">
              <w:rPr>
                <w:i/>
                <w:iCs/>
              </w:rPr>
              <w:t>10%</w:t>
            </w:r>
          </w:p>
        </w:tc>
        <w:tc>
          <w:tcPr>
            <w:tcW w:w="0" w:type="auto"/>
            <w:vAlign w:val="center"/>
            <w:hideMark/>
          </w:tcPr>
          <w:p w14:paraId="361663A4" w14:textId="77777777" w:rsidR="00415883" w:rsidRPr="00415883" w:rsidRDefault="00415883" w:rsidP="00415883">
            <w:r w:rsidRPr="00415883">
              <w:t xml:space="preserve">Stimmiges visuelles und akustisches Gesamtkonzept (Custom Sprites/Sounds); Einbau eines "Pfiffs" (z. B. </w:t>
            </w:r>
            <w:proofErr w:type="spellStart"/>
            <w:r w:rsidRPr="00415883">
              <w:t>Teleporter</w:t>
            </w:r>
            <w:proofErr w:type="spellEnd"/>
            <w:r w:rsidRPr="00415883">
              <w:t>-Felder, Power-</w:t>
            </w:r>
            <w:proofErr w:type="spellStart"/>
            <w:r w:rsidRPr="00415883">
              <w:t>Ups</w:t>
            </w:r>
            <w:proofErr w:type="spellEnd"/>
            <w:r w:rsidRPr="00415883">
              <w:t>).</w:t>
            </w:r>
          </w:p>
        </w:tc>
      </w:tr>
      <w:tr w:rsidR="00415883" w:rsidRPr="00415883" w14:paraId="48BDE165" w14:textId="77777777">
        <w:trPr>
          <w:tblCellSpacing w:w="15" w:type="dxa"/>
        </w:trPr>
        <w:tc>
          <w:tcPr>
            <w:tcW w:w="0" w:type="auto"/>
            <w:vAlign w:val="center"/>
            <w:hideMark/>
          </w:tcPr>
          <w:p w14:paraId="62154876" w14:textId="77777777" w:rsidR="00415883" w:rsidRPr="00415883" w:rsidRDefault="00415883" w:rsidP="00415883">
            <w:r w:rsidRPr="00415883">
              <w:rPr>
                <w:b/>
                <w:bCs/>
              </w:rPr>
              <w:t>Dokumentation &amp; Reflexion</w:t>
            </w:r>
          </w:p>
        </w:tc>
        <w:tc>
          <w:tcPr>
            <w:tcW w:w="0" w:type="auto"/>
            <w:vAlign w:val="center"/>
            <w:hideMark/>
          </w:tcPr>
          <w:p w14:paraId="6589D4BF" w14:textId="77777777" w:rsidR="00415883" w:rsidRPr="00415883" w:rsidRDefault="00415883" w:rsidP="00415883">
            <w:r w:rsidRPr="00415883">
              <w:rPr>
                <w:b/>
                <w:bCs/>
              </w:rPr>
              <w:t>25%</w:t>
            </w:r>
          </w:p>
        </w:tc>
        <w:tc>
          <w:tcPr>
            <w:tcW w:w="0" w:type="auto"/>
            <w:vAlign w:val="center"/>
            <w:hideMark/>
          </w:tcPr>
          <w:p w14:paraId="73B38338" w14:textId="77777777" w:rsidR="00415883" w:rsidRPr="00415883" w:rsidRDefault="00415883" w:rsidP="00415883"/>
        </w:tc>
      </w:tr>
      <w:tr w:rsidR="00415883" w:rsidRPr="00415883" w14:paraId="4877049F" w14:textId="77777777">
        <w:trPr>
          <w:tblCellSpacing w:w="15" w:type="dxa"/>
        </w:trPr>
        <w:tc>
          <w:tcPr>
            <w:tcW w:w="0" w:type="auto"/>
            <w:vAlign w:val="center"/>
            <w:hideMark/>
          </w:tcPr>
          <w:p w14:paraId="377CC8D1" w14:textId="77777777" w:rsidR="00415883" w:rsidRPr="00415883" w:rsidRDefault="00415883" w:rsidP="00415883">
            <w:r w:rsidRPr="00415883">
              <w:rPr>
                <w:i/>
                <w:iCs/>
              </w:rPr>
              <w:t>Vollständigkeit &amp; Struktur</w:t>
            </w:r>
          </w:p>
        </w:tc>
        <w:tc>
          <w:tcPr>
            <w:tcW w:w="0" w:type="auto"/>
            <w:vAlign w:val="center"/>
            <w:hideMark/>
          </w:tcPr>
          <w:p w14:paraId="4930CDB2" w14:textId="77777777" w:rsidR="00415883" w:rsidRPr="00415883" w:rsidRDefault="00415883" w:rsidP="00415883">
            <w:r w:rsidRPr="00415883">
              <w:rPr>
                <w:i/>
                <w:iCs/>
              </w:rPr>
              <w:t>15%</w:t>
            </w:r>
          </w:p>
        </w:tc>
        <w:tc>
          <w:tcPr>
            <w:tcW w:w="0" w:type="auto"/>
            <w:vAlign w:val="center"/>
            <w:hideMark/>
          </w:tcPr>
          <w:p w14:paraId="70500259" w14:textId="77777777" w:rsidR="00415883" w:rsidRPr="00415883" w:rsidRDefault="00415883" w:rsidP="00415883">
            <w:r w:rsidRPr="00415883">
              <w:t>Abgabe eines sauberen PDF-Dokuments inklusive: 1. Spielanleitung, 2. Einem einfachen Klassendiagramm (UML), 3. Erklärung der zentralen Algorithmen (z. B. der Gegner-KI).</w:t>
            </w:r>
          </w:p>
        </w:tc>
      </w:tr>
      <w:tr w:rsidR="00415883" w:rsidRPr="00415883" w14:paraId="40EA29E0" w14:textId="77777777">
        <w:trPr>
          <w:tblCellSpacing w:w="15" w:type="dxa"/>
        </w:trPr>
        <w:tc>
          <w:tcPr>
            <w:tcW w:w="0" w:type="auto"/>
            <w:vAlign w:val="center"/>
            <w:hideMark/>
          </w:tcPr>
          <w:p w14:paraId="18F91E02" w14:textId="77777777" w:rsidR="00415883" w:rsidRPr="00415883" w:rsidRDefault="00415883" w:rsidP="00415883">
            <w:r w:rsidRPr="00415883">
              <w:rPr>
                <w:i/>
                <w:iCs/>
              </w:rPr>
              <w:t>Reflexion &amp; Fehlerprotokoll</w:t>
            </w:r>
          </w:p>
        </w:tc>
        <w:tc>
          <w:tcPr>
            <w:tcW w:w="0" w:type="auto"/>
            <w:vAlign w:val="center"/>
            <w:hideMark/>
          </w:tcPr>
          <w:p w14:paraId="2800E8D4" w14:textId="77777777" w:rsidR="00415883" w:rsidRPr="00415883" w:rsidRDefault="00415883" w:rsidP="00415883">
            <w:r w:rsidRPr="00415883">
              <w:rPr>
                <w:i/>
                <w:iCs/>
              </w:rPr>
              <w:t>10%</w:t>
            </w:r>
          </w:p>
        </w:tc>
        <w:tc>
          <w:tcPr>
            <w:tcW w:w="0" w:type="auto"/>
            <w:vAlign w:val="center"/>
            <w:hideMark/>
          </w:tcPr>
          <w:p w14:paraId="45F0C609" w14:textId="77777777" w:rsidR="00415883" w:rsidRPr="00415883" w:rsidRDefault="00415883" w:rsidP="00415883">
            <w:r w:rsidRPr="00415883">
              <w:t>Beschreibung von zwei großen Problemen/Bugs während der Entwicklung und wie diese programmiertechnisch gelöst wurden.</w:t>
            </w:r>
          </w:p>
        </w:tc>
      </w:tr>
    </w:tbl>
    <w:p w14:paraId="1C9E036E" w14:textId="77777777" w:rsidR="00136170" w:rsidRDefault="00136170" w:rsidP="00415883"/>
    <w:p w14:paraId="4E2C9D11" w14:textId="447376B6" w:rsidR="00415883" w:rsidRPr="00415883" w:rsidRDefault="00415883" w:rsidP="00415883">
      <w:r w:rsidRPr="00415883">
        <w:rPr>
          <w:b/>
          <w:bCs/>
        </w:rPr>
        <w:t>Bewertungs-Tipp für die Praxis:</w:t>
      </w:r>
      <w:r w:rsidRPr="00415883">
        <w:t xml:space="preserve"> Um Plagiate (Code aus dem Internet kopiert) auszuschließen, sollte ein kurzes, 5-minütiges "Code-Review" am Platz des Schülers Teil der Benotung sein. Der Schüler muss dabei eine zufällige Zeile seines eigenen Codes erklären oder eine kleine Änderung live vornehmen (z. B. "Mach den Gegner mal doppelt so schnell").</w:t>
      </w:r>
    </w:p>
    <w:p w14:paraId="1771D0F6" w14:textId="77777777" w:rsidR="00A23BA2" w:rsidRDefault="00A23BA2"/>
    <w:sectPr w:rsidR="00A23B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0E"/>
    <w:multiLevelType w:val="multilevel"/>
    <w:tmpl w:val="E69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7088A"/>
    <w:multiLevelType w:val="multilevel"/>
    <w:tmpl w:val="9E1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03C3B"/>
    <w:multiLevelType w:val="multilevel"/>
    <w:tmpl w:val="B40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5237A"/>
    <w:multiLevelType w:val="multilevel"/>
    <w:tmpl w:val="881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105961">
    <w:abstractNumId w:val="2"/>
  </w:num>
  <w:num w:numId="2" w16cid:durableId="610821416">
    <w:abstractNumId w:val="3"/>
  </w:num>
  <w:num w:numId="3" w16cid:durableId="691804846">
    <w:abstractNumId w:val="0"/>
  </w:num>
  <w:num w:numId="4" w16cid:durableId="199664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1"/>
    <w:rsid w:val="00136170"/>
    <w:rsid w:val="00184E3F"/>
    <w:rsid w:val="002D23C6"/>
    <w:rsid w:val="00415883"/>
    <w:rsid w:val="006A7571"/>
    <w:rsid w:val="008B1F70"/>
    <w:rsid w:val="00A042BE"/>
    <w:rsid w:val="00A23BA2"/>
    <w:rsid w:val="00D84B9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7AB2"/>
  <w15:chartTrackingRefBased/>
  <w15:docId w15:val="{A4729F80-FB08-4130-9E1B-E2F874B8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5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5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5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5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5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5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5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5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5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5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5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5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5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5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5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571"/>
    <w:rPr>
      <w:rFonts w:eastAsiaTheme="majorEastAsia" w:cstheme="majorBidi"/>
      <w:color w:val="272727" w:themeColor="text1" w:themeTint="D8"/>
    </w:rPr>
  </w:style>
  <w:style w:type="paragraph" w:styleId="Titel">
    <w:name w:val="Title"/>
    <w:basedOn w:val="Standard"/>
    <w:next w:val="Standard"/>
    <w:link w:val="TitelZchn"/>
    <w:uiPriority w:val="10"/>
    <w:qFormat/>
    <w:rsid w:val="006A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5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5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5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5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571"/>
    <w:rPr>
      <w:i/>
      <w:iCs/>
      <w:color w:val="404040" w:themeColor="text1" w:themeTint="BF"/>
    </w:rPr>
  </w:style>
  <w:style w:type="paragraph" w:styleId="Listenabsatz">
    <w:name w:val="List Paragraph"/>
    <w:basedOn w:val="Standard"/>
    <w:uiPriority w:val="34"/>
    <w:qFormat/>
    <w:rsid w:val="006A7571"/>
    <w:pPr>
      <w:ind w:left="720"/>
      <w:contextualSpacing/>
    </w:pPr>
  </w:style>
  <w:style w:type="character" w:styleId="IntensiveHervorhebung">
    <w:name w:val="Intense Emphasis"/>
    <w:basedOn w:val="Absatz-Standardschriftart"/>
    <w:uiPriority w:val="21"/>
    <w:qFormat/>
    <w:rsid w:val="006A7571"/>
    <w:rPr>
      <w:i/>
      <w:iCs/>
      <w:color w:val="0F4761" w:themeColor="accent1" w:themeShade="BF"/>
    </w:rPr>
  </w:style>
  <w:style w:type="paragraph" w:styleId="IntensivesZitat">
    <w:name w:val="Intense Quote"/>
    <w:basedOn w:val="Standard"/>
    <w:next w:val="Standard"/>
    <w:link w:val="IntensivesZitatZchn"/>
    <w:uiPriority w:val="30"/>
    <w:qFormat/>
    <w:rsid w:val="006A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571"/>
    <w:rPr>
      <w:i/>
      <w:iCs/>
      <w:color w:val="0F4761" w:themeColor="accent1" w:themeShade="BF"/>
    </w:rPr>
  </w:style>
  <w:style w:type="character" w:styleId="IntensiverVerweis">
    <w:name w:val="Intense Reference"/>
    <w:basedOn w:val="Absatz-Standardschriftart"/>
    <w:uiPriority w:val="32"/>
    <w:qFormat/>
    <w:rsid w:val="006A7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4609</Characters>
  <Application>Microsoft Office Word</Application>
  <DocSecurity>0</DocSecurity>
  <Lines>38</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Macedo</dc:creator>
  <cp:keywords/>
  <dc:description/>
  <cp:lastModifiedBy>Luca Macedo</cp:lastModifiedBy>
  <cp:revision>5</cp:revision>
  <dcterms:created xsi:type="dcterms:W3CDTF">2026-05-19T09:19:00Z</dcterms:created>
  <dcterms:modified xsi:type="dcterms:W3CDTF">2026-06-02T09:01:00Z</dcterms:modified>
</cp:coreProperties>
</file>